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A74" w:rsidRPr="00DE2F44" w:rsidRDefault="00FB1A74" w:rsidP="00351763">
      <w:pPr>
        <w:pStyle w:val="Tittel"/>
        <w:jc w:val="center"/>
        <w:rPr>
          <w:color w:val="auto"/>
          <w:sz w:val="40"/>
        </w:rPr>
      </w:pPr>
      <w:bookmarkStart w:id="0" w:name="_GoBack"/>
      <w:bookmarkEnd w:id="0"/>
    </w:p>
    <w:p w:rsidR="0030059C" w:rsidRPr="00DE2F44" w:rsidRDefault="0030059C" w:rsidP="0030059C">
      <w:pPr>
        <w:pStyle w:val="Tittel"/>
        <w:jc w:val="center"/>
        <w:rPr>
          <w:color w:val="auto"/>
          <w:sz w:val="40"/>
        </w:rPr>
      </w:pPr>
      <w:r w:rsidRPr="00DE2F44">
        <w:rPr>
          <w:color w:val="auto"/>
          <w:sz w:val="40"/>
        </w:rPr>
        <w:t xml:space="preserve">Vedtekter for understøttelsesfondene til Det Norske </w:t>
      </w:r>
      <w:proofErr w:type="spellStart"/>
      <w:r w:rsidRPr="00DE2F44">
        <w:rPr>
          <w:color w:val="auto"/>
          <w:sz w:val="40"/>
        </w:rPr>
        <w:t>Travselskap</w:t>
      </w:r>
      <w:proofErr w:type="spellEnd"/>
      <w:r w:rsidRPr="00DE2F44">
        <w:rPr>
          <w:color w:val="auto"/>
          <w:sz w:val="40"/>
        </w:rPr>
        <w:t xml:space="preserve"> og tilsluttede selskaper med totalisator</w:t>
      </w:r>
      <w:r w:rsidR="00092DD4" w:rsidRPr="00DE2F44">
        <w:rPr>
          <w:color w:val="auto"/>
          <w:sz w:val="40"/>
        </w:rPr>
        <w:t xml:space="preserve"> </w:t>
      </w:r>
    </w:p>
    <w:p w:rsidR="00CE2575" w:rsidRPr="00DE2F44" w:rsidRDefault="00092DD4" w:rsidP="00351763">
      <w:pPr>
        <w:jc w:val="center"/>
        <w:rPr>
          <w:sz w:val="24"/>
        </w:rPr>
      </w:pPr>
      <w:r w:rsidRPr="00DE2F44">
        <w:rPr>
          <w:sz w:val="36"/>
        </w:rPr>
        <w:t>§1</w:t>
      </w:r>
      <w:r w:rsidRPr="00DE2F44">
        <w:rPr>
          <w:sz w:val="36"/>
        </w:rPr>
        <w:br/>
      </w:r>
      <w:r w:rsidR="009D462D" w:rsidRPr="00DE2F44">
        <w:rPr>
          <w:sz w:val="24"/>
        </w:rPr>
        <w:t>Erstatningsytelse for skade på utstyr</w:t>
      </w:r>
      <w:r w:rsidR="00E302A5" w:rsidRPr="00DE2F44">
        <w:rPr>
          <w:sz w:val="24"/>
        </w:rPr>
        <w:t xml:space="preserve"> til hest og/eller kusk/rytter som er starterklært til registrert løpsdag på travbane i Norge. Erstatningen utbetales i henhold til f</w:t>
      </w:r>
      <w:r w:rsidR="009D462D" w:rsidRPr="00DE2F44">
        <w:rPr>
          <w:sz w:val="24"/>
        </w:rPr>
        <w:t>ølgende retningslinjer:</w:t>
      </w:r>
    </w:p>
    <w:p w:rsidR="006F4D9B" w:rsidRPr="00DE2F44" w:rsidRDefault="006F4D9B" w:rsidP="002B0447">
      <w:pPr>
        <w:pStyle w:val="Listeavsnitt"/>
        <w:numPr>
          <w:ilvl w:val="0"/>
          <w:numId w:val="2"/>
        </w:numPr>
        <w:rPr>
          <w:sz w:val="24"/>
        </w:rPr>
      </w:pPr>
      <w:r w:rsidRPr="00DE2F44">
        <w:rPr>
          <w:sz w:val="24"/>
        </w:rPr>
        <w:t xml:space="preserve">Fra hestene er under </w:t>
      </w:r>
      <w:proofErr w:type="spellStart"/>
      <w:r w:rsidRPr="00DE2F44">
        <w:rPr>
          <w:sz w:val="24"/>
        </w:rPr>
        <w:t>hovedstarters</w:t>
      </w:r>
      <w:proofErr w:type="spellEnd"/>
      <w:r w:rsidR="00E302A5" w:rsidRPr="00DE2F44">
        <w:rPr>
          <w:sz w:val="24"/>
        </w:rPr>
        <w:t xml:space="preserve"> </w:t>
      </w:r>
      <w:r w:rsidR="002B0447" w:rsidRPr="00DE2F44">
        <w:rPr>
          <w:sz w:val="24"/>
        </w:rPr>
        <w:t>kommando</w:t>
      </w:r>
      <w:r w:rsidR="00CE2575" w:rsidRPr="00DE2F44">
        <w:rPr>
          <w:sz w:val="24"/>
        </w:rPr>
        <w:t>,</w:t>
      </w:r>
      <w:r w:rsidR="006032FB" w:rsidRPr="00DE2F44">
        <w:rPr>
          <w:sz w:val="24"/>
        </w:rPr>
        <w:t xml:space="preserve"> </w:t>
      </w:r>
      <w:r w:rsidR="000058FF" w:rsidRPr="00DE2F44">
        <w:rPr>
          <w:sz w:val="24"/>
        </w:rPr>
        <w:t xml:space="preserve">jfr. løpsreglementets § 3-3, </w:t>
      </w:r>
      <w:proofErr w:type="spellStart"/>
      <w:r w:rsidR="000058FF" w:rsidRPr="00DE2F44">
        <w:rPr>
          <w:sz w:val="24"/>
        </w:rPr>
        <w:t>bokst</w:t>
      </w:r>
      <w:proofErr w:type="spellEnd"/>
      <w:r w:rsidR="000058FF" w:rsidRPr="00DE2F44">
        <w:rPr>
          <w:sz w:val="24"/>
        </w:rPr>
        <w:t xml:space="preserve">. </w:t>
      </w:r>
      <w:r w:rsidR="00083145" w:rsidRPr="00DE2F44">
        <w:rPr>
          <w:sz w:val="24"/>
        </w:rPr>
        <w:t>d),</w:t>
      </w:r>
      <w:r w:rsidR="002B0447" w:rsidRPr="00DE2F44">
        <w:rPr>
          <w:sz w:val="24"/>
        </w:rPr>
        <w:t xml:space="preserve"> </w:t>
      </w:r>
      <w:r w:rsidR="00083145" w:rsidRPr="00DE2F44">
        <w:rPr>
          <w:sz w:val="24"/>
        </w:rPr>
        <w:t xml:space="preserve">og </w:t>
      </w:r>
      <w:r w:rsidR="00E302A5" w:rsidRPr="00DE2F44">
        <w:rPr>
          <w:sz w:val="24"/>
        </w:rPr>
        <w:t xml:space="preserve">frem til ekvipasjen har forlatt </w:t>
      </w:r>
      <w:proofErr w:type="spellStart"/>
      <w:r w:rsidR="00E302A5" w:rsidRPr="00DE2F44">
        <w:rPr>
          <w:sz w:val="24"/>
        </w:rPr>
        <w:t>løpsbanen</w:t>
      </w:r>
      <w:proofErr w:type="spellEnd"/>
      <w:r w:rsidR="00FB1A74" w:rsidRPr="00DE2F44">
        <w:rPr>
          <w:sz w:val="24"/>
        </w:rPr>
        <w:t xml:space="preserve"> etter løpet</w:t>
      </w:r>
      <w:r w:rsidR="00E302A5" w:rsidRPr="00DE2F44">
        <w:rPr>
          <w:sz w:val="24"/>
        </w:rPr>
        <w:t xml:space="preserve">, </w:t>
      </w:r>
      <w:r w:rsidRPr="00DE2F44">
        <w:rPr>
          <w:sz w:val="24"/>
        </w:rPr>
        <w:t>gjelder følgende retningslinjer for bidrag:</w:t>
      </w:r>
    </w:p>
    <w:p w:rsidR="006F4D9B" w:rsidRPr="00DE2F44" w:rsidRDefault="006F4D9B" w:rsidP="002B0447">
      <w:pPr>
        <w:pStyle w:val="Listeavsnitt"/>
        <w:numPr>
          <w:ilvl w:val="0"/>
          <w:numId w:val="6"/>
        </w:numPr>
        <w:rPr>
          <w:sz w:val="24"/>
        </w:rPr>
      </w:pPr>
      <w:r w:rsidRPr="00DE2F44">
        <w:rPr>
          <w:sz w:val="24"/>
        </w:rPr>
        <w:t>Inntil 100</w:t>
      </w:r>
      <w:r w:rsidR="00382D99" w:rsidRPr="00DE2F44">
        <w:rPr>
          <w:sz w:val="24"/>
        </w:rPr>
        <w:t xml:space="preserve"> </w:t>
      </w:r>
      <w:r w:rsidRPr="00DE2F44">
        <w:rPr>
          <w:sz w:val="24"/>
        </w:rPr>
        <w:t>% av skadetakst</w:t>
      </w:r>
      <w:r w:rsidR="00F71DB0" w:rsidRPr="00DE2F44">
        <w:rPr>
          <w:sz w:val="24"/>
        </w:rPr>
        <w:t>, begrenset oppad til kroner 30.000,-,</w:t>
      </w:r>
      <w:r w:rsidRPr="00DE2F44">
        <w:rPr>
          <w:sz w:val="24"/>
        </w:rPr>
        <w:t xml:space="preserve"> for skader voldt av </w:t>
      </w:r>
      <w:r w:rsidR="008F5F60" w:rsidRPr="00DE2F44">
        <w:rPr>
          <w:sz w:val="24"/>
        </w:rPr>
        <w:t>kjører/rytter</w:t>
      </w:r>
      <w:r w:rsidRPr="00DE2F44">
        <w:rPr>
          <w:sz w:val="24"/>
        </w:rPr>
        <w:t xml:space="preserve"> som av </w:t>
      </w:r>
      <w:r w:rsidR="00083145" w:rsidRPr="00DE2F44">
        <w:rPr>
          <w:sz w:val="24"/>
        </w:rPr>
        <w:t>dommernemnden</w:t>
      </w:r>
      <w:r w:rsidR="00382D99" w:rsidRPr="00DE2F44">
        <w:rPr>
          <w:sz w:val="24"/>
        </w:rPr>
        <w:t xml:space="preserve"> </w:t>
      </w:r>
      <w:r w:rsidRPr="00DE2F44">
        <w:rPr>
          <w:sz w:val="24"/>
        </w:rPr>
        <w:t>blir ilagt straff for ureglement</w:t>
      </w:r>
      <w:r w:rsidR="00902DDC" w:rsidRPr="00DE2F44">
        <w:rPr>
          <w:sz w:val="24"/>
        </w:rPr>
        <w:t xml:space="preserve">ert </w:t>
      </w:r>
      <w:r w:rsidRPr="00DE2F44">
        <w:rPr>
          <w:sz w:val="24"/>
        </w:rPr>
        <w:t>kjøring ved dette tilfellet.</w:t>
      </w:r>
    </w:p>
    <w:p w:rsidR="00FB1A74" w:rsidRPr="00DE2F44" w:rsidRDefault="006F4D9B" w:rsidP="002B0447">
      <w:pPr>
        <w:pStyle w:val="Listeavsnitt"/>
        <w:numPr>
          <w:ilvl w:val="0"/>
          <w:numId w:val="6"/>
        </w:numPr>
        <w:rPr>
          <w:sz w:val="24"/>
        </w:rPr>
      </w:pPr>
      <w:r w:rsidRPr="00DE2F44">
        <w:rPr>
          <w:sz w:val="24"/>
        </w:rPr>
        <w:t>Inntil 50</w:t>
      </w:r>
      <w:r w:rsidR="00382D99" w:rsidRPr="00DE2F44">
        <w:rPr>
          <w:sz w:val="24"/>
        </w:rPr>
        <w:t xml:space="preserve"> </w:t>
      </w:r>
      <w:r w:rsidRPr="00DE2F44">
        <w:rPr>
          <w:sz w:val="24"/>
        </w:rPr>
        <w:t>% av skadetakst</w:t>
      </w:r>
      <w:r w:rsidR="00F71DB0" w:rsidRPr="00DE2F44">
        <w:rPr>
          <w:sz w:val="24"/>
        </w:rPr>
        <w:t>, begrenset oppad til kroner 15.000,-,</w:t>
      </w:r>
      <w:r w:rsidRPr="00DE2F44">
        <w:rPr>
          <w:sz w:val="24"/>
        </w:rPr>
        <w:t xml:space="preserve"> når skadetilfellet generelt må karakteriseres som hendelig uhell.</w:t>
      </w:r>
      <w:r w:rsidR="009D7B54" w:rsidRPr="00DE2F44">
        <w:rPr>
          <w:sz w:val="24"/>
        </w:rPr>
        <w:t xml:space="preserve"> </w:t>
      </w:r>
      <w:r w:rsidR="00917720" w:rsidRPr="00DE2F44">
        <w:rPr>
          <w:sz w:val="24"/>
        </w:rPr>
        <w:br/>
        <w:t>Hest som opptrer uregjerlig er ikke å anse som hendelig uhell.</w:t>
      </w:r>
    </w:p>
    <w:p w:rsidR="00DE2F44" w:rsidRDefault="00DE2F44" w:rsidP="00351763">
      <w:pPr>
        <w:pStyle w:val="Listeavsnitt"/>
        <w:ind w:left="284"/>
        <w:rPr>
          <w:sz w:val="24"/>
        </w:rPr>
      </w:pPr>
      <w:r w:rsidRPr="00DE2F44">
        <w:rPr>
          <w:sz w:val="24"/>
        </w:rPr>
        <w:br/>
      </w:r>
      <w:r w:rsidR="002B0447" w:rsidRPr="00DE2F44">
        <w:rPr>
          <w:sz w:val="24"/>
        </w:rPr>
        <w:t xml:space="preserve">2. </w:t>
      </w:r>
      <w:r w:rsidR="002B0447" w:rsidRPr="00DE2F44">
        <w:rPr>
          <w:sz w:val="24"/>
        </w:rPr>
        <w:tab/>
        <w:t>For s</w:t>
      </w:r>
      <w:r w:rsidR="006032FB" w:rsidRPr="00DE2F44">
        <w:rPr>
          <w:sz w:val="24"/>
        </w:rPr>
        <w:t>kade</w:t>
      </w:r>
      <w:r w:rsidR="00E04556">
        <w:rPr>
          <w:sz w:val="24"/>
        </w:rPr>
        <w:t xml:space="preserve"> på utstyr til hest og/eller kusk /rytter</w:t>
      </w:r>
      <w:r w:rsidR="006032FB" w:rsidRPr="00DE2F44">
        <w:rPr>
          <w:sz w:val="24"/>
        </w:rPr>
        <w:t xml:space="preserve"> oppstått på travbanen eller område som travbanen disponerer</w:t>
      </w:r>
      <w:r w:rsidR="002B0447" w:rsidRPr="00DE2F44">
        <w:rPr>
          <w:sz w:val="24"/>
        </w:rPr>
        <w:t>,</w:t>
      </w:r>
      <w:r w:rsidR="008F5F60" w:rsidRPr="00DE2F44">
        <w:rPr>
          <w:sz w:val="24"/>
        </w:rPr>
        <w:t xml:space="preserve"> og der </w:t>
      </w:r>
      <w:r w:rsidR="00C27099" w:rsidRPr="00DE2F44">
        <w:rPr>
          <w:sz w:val="24"/>
        </w:rPr>
        <w:t>løps</w:t>
      </w:r>
      <w:r w:rsidR="008F5F60" w:rsidRPr="00DE2F44">
        <w:rPr>
          <w:sz w:val="24"/>
        </w:rPr>
        <w:t>funksjonær i virke på travbanen den angjeldende løpsdag kan bevitne hendelsen, gjelder følgende retningslinjer for bidrag:</w:t>
      </w:r>
    </w:p>
    <w:p w:rsidR="00351763" w:rsidRPr="00351763" w:rsidRDefault="00351763" w:rsidP="00351763">
      <w:pPr>
        <w:pStyle w:val="Listeavsnitt"/>
        <w:ind w:left="284"/>
        <w:rPr>
          <w:sz w:val="24"/>
        </w:rPr>
      </w:pPr>
    </w:p>
    <w:p w:rsidR="008F5F60" w:rsidRPr="00DE2F44" w:rsidRDefault="008F5F60" w:rsidP="008F5F60">
      <w:pPr>
        <w:pStyle w:val="Listeavsnitt"/>
        <w:numPr>
          <w:ilvl w:val="0"/>
          <w:numId w:val="6"/>
        </w:numPr>
        <w:rPr>
          <w:sz w:val="24"/>
        </w:rPr>
      </w:pPr>
      <w:r w:rsidRPr="00DE2F44">
        <w:rPr>
          <w:sz w:val="24"/>
        </w:rPr>
        <w:lastRenderedPageBreak/>
        <w:t xml:space="preserve">Inntil 100 % av skadetakst, begrenset oppad til kroner 30.000,-, for skader voldt av utøver som av </w:t>
      </w:r>
      <w:r w:rsidR="00083145" w:rsidRPr="00DE2F44">
        <w:rPr>
          <w:sz w:val="24"/>
        </w:rPr>
        <w:t>dommernemnden</w:t>
      </w:r>
      <w:r w:rsidRPr="00DE2F44">
        <w:rPr>
          <w:sz w:val="24"/>
        </w:rPr>
        <w:t xml:space="preserve"> blir ilagt straff for ureglementert kjøring ved dette tilfellet.</w:t>
      </w:r>
    </w:p>
    <w:p w:rsidR="008F5F60" w:rsidRPr="00DE2F44" w:rsidRDefault="008F5F60" w:rsidP="008F5F60">
      <w:pPr>
        <w:pStyle w:val="Listeavsnitt"/>
        <w:numPr>
          <w:ilvl w:val="0"/>
          <w:numId w:val="6"/>
        </w:numPr>
        <w:rPr>
          <w:sz w:val="24"/>
        </w:rPr>
      </w:pPr>
      <w:r w:rsidRPr="00DE2F44">
        <w:rPr>
          <w:sz w:val="24"/>
        </w:rPr>
        <w:t xml:space="preserve">Inntil 50 % av skadetakst, begrenset oppad til kroner 15.000,-, når skadetilfellet generelt må karakteriseres som hendelig uhell. </w:t>
      </w:r>
      <w:r w:rsidR="00917720" w:rsidRPr="00DE2F44">
        <w:rPr>
          <w:sz w:val="24"/>
        </w:rPr>
        <w:br/>
        <w:t>Hest som opptrer uregjerlig er ikke å anse som hendelig uhell.</w:t>
      </w:r>
    </w:p>
    <w:p w:rsidR="006F4D9B" w:rsidRPr="00DE2F44" w:rsidRDefault="006F4D9B" w:rsidP="008F5F60">
      <w:pPr>
        <w:pStyle w:val="Listeavsnitt"/>
        <w:ind w:left="1134"/>
        <w:rPr>
          <w:sz w:val="24"/>
        </w:rPr>
      </w:pPr>
    </w:p>
    <w:p w:rsidR="006743BC" w:rsidRPr="00DE2F44" w:rsidRDefault="006F4D9B" w:rsidP="006743BC">
      <w:pPr>
        <w:pStyle w:val="Listeavsnitt"/>
        <w:ind w:left="0"/>
        <w:rPr>
          <w:sz w:val="24"/>
        </w:rPr>
      </w:pPr>
      <w:r w:rsidRPr="00DE2F44">
        <w:rPr>
          <w:sz w:val="24"/>
        </w:rPr>
        <w:t xml:space="preserve">Bidrag ytes vanligvis ikke til den </w:t>
      </w:r>
      <w:r w:rsidR="008F5F60" w:rsidRPr="00DE2F44">
        <w:rPr>
          <w:sz w:val="24"/>
        </w:rPr>
        <w:t>kjører/rytter</w:t>
      </w:r>
      <w:r w:rsidRPr="00DE2F44">
        <w:rPr>
          <w:sz w:val="24"/>
        </w:rPr>
        <w:t xml:space="preserve"> som har forvoldt skade</w:t>
      </w:r>
      <w:r w:rsidR="006743BC" w:rsidRPr="00DE2F44">
        <w:rPr>
          <w:sz w:val="24"/>
        </w:rPr>
        <w:t>n, eller</w:t>
      </w:r>
      <w:r w:rsidR="00083145" w:rsidRPr="00DE2F44">
        <w:rPr>
          <w:sz w:val="24"/>
        </w:rPr>
        <w:t xml:space="preserve"> i løp hvor vedkommende</w:t>
      </w:r>
      <w:r w:rsidRPr="00DE2F44">
        <w:rPr>
          <w:sz w:val="24"/>
        </w:rPr>
        <w:t xml:space="preserve"> av </w:t>
      </w:r>
      <w:r w:rsidR="00083145" w:rsidRPr="00DE2F44">
        <w:rPr>
          <w:sz w:val="24"/>
        </w:rPr>
        <w:t>dommernemnden</w:t>
      </w:r>
      <w:r w:rsidRPr="00DE2F44">
        <w:rPr>
          <w:sz w:val="24"/>
        </w:rPr>
        <w:t xml:space="preserve"> er ilagt straff for ureglementert kjøring.</w:t>
      </w:r>
    </w:p>
    <w:p w:rsidR="00D17F20" w:rsidRPr="00DE2F44" w:rsidRDefault="00C27099" w:rsidP="006743BC">
      <w:pPr>
        <w:pStyle w:val="Listeavsnitt"/>
        <w:ind w:left="0"/>
        <w:rPr>
          <w:sz w:val="24"/>
        </w:rPr>
      </w:pPr>
      <w:r w:rsidRPr="00DE2F44">
        <w:rPr>
          <w:sz w:val="24"/>
        </w:rPr>
        <w:t>Det må ved søknad om erstatningsytelse fra Understøttelses</w:t>
      </w:r>
      <w:r w:rsidR="000946A5" w:rsidRPr="00DE2F44">
        <w:rPr>
          <w:sz w:val="24"/>
        </w:rPr>
        <w:t>fondene</w:t>
      </w:r>
      <w:r w:rsidRPr="00DE2F44">
        <w:rPr>
          <w:sz w:val="24"/>
        </w:rPr>
        <w:t xml:space="preserve"> fremlegges rapporteringsskjema for skadetakst, dokumentasjon for erverv av ti</w:t>
      </w:r>
      <w:r w:rsidR="00F122F7" w:rsidRPr="00DE2F44">
        <w:rPr>
          <w:sz w:val="24"/>
        </w:rPr>
        <w:t xml:space="preserve">lsvarende utstyr, samt </w:t>
      </w:r>
      <w:r w:rsidRPr="00DE2F44">
        <w:rPr>
          <w:sz w:val="24"/>
        </w:rPr>
        <w:t xml:space="preserve">annen </w:t>
      </w:r>
      <w:r w:rsidR="00F122F7" w:rsidRPr="00DE2F44">
        <w:rPr>
          <w:sz w:val="24"/>
        </w:rPr>
        <w:t xml:space="preserve">relevant </w:t>
      </w:r>
      <w:r w:rsidRPr="00DE2F44">
        <w:rPr>
          <w:sz w:val="24"/>
        </w:rPr>
        <w:t>dokument</w:t>
      </w:r>
      <w:r w:rsidR="00F122F7" w:rsidRPr="00DE2F44">
        <w:rPr>
          <w:sz w:val="24"/>
        </w:rPr>
        <w:t>asjon dersom dette anses nødvendig</w:t>
      </w:r>
      <w:r w:rsidRPr="00DE2F44">
        <w:rPr>
          <w:sz w:val="24"/>
        </w:rPr>
        <w:t xml:space="preserve">. </w:t>
      </w:r>
      <w:r w:rsidR="00CE2575" w:rsidRPr="00DE2F44">
        <w:rPr>
          <w:strike/>
          <w:sz w:val="24"/>
        </w:rPr>
        <w:br/>
      </w:r>
      <w:proofErr w:type="spellStart"/>
      <w:r w:rsidR="00D17F20" w:rsidRPr="00DE2F44">
        <w:rPr>
          <w:sz w:val="24"/>
        </w:rPr>
        <w:t>Takst</w:t>
      </w:r>
      <w:r w:rsidR="00092DD4" w:rsidRPr="00DE2F44">
        <w:rPr>
          <w:sz w:val="24"/>
        </w:rPr>
        <w:t>dokumentet</w:t>
      </w:r>
      <w:proofErr w:type="spellEnd"/>
      <w:r w:rsidR="00F122F7" w:rsidRPr="00DE2F44">
        <w:rPr>
          <w:sz w:val="24"/>
        </w:rPr>
        <w:t xml:space="preserve"> (rapporteringsskjema for skadetakst)</w:t>
      </w:r>
      <w:r w:rsidR="00092DD4" w:rsidRPr="00DE2F44">
        <w:rPr>
          <w:sz w:val="24"/>
        </w:rPr>
        <w:t xml:space="preserve"> skal </w:t>
      </w:r>
      <w:r w:rsidR="00D17F20" w:rsidRPr="00DE2F44">
        <w:rPr>
          <w:sz w:val="24"/>
        </w:rPr>
        <w:t xml:space="preserve">i alle tilfeller </w:t>
      </w:r>
      <w:r w:rsidR="00092DD4" w:rsidRPr="00DE2F44">
        <w:rPr>
          <w:sz w:val="24"/>
        </w:rPr>
        <w:t xml:space="preserve">inneholde </w:t>
      </w:r>
      <w:r w:rsidR="00D17F20" w:rsidRPr="00DE2F44">
        <w:rPr>
          <w:sz w:val="24"/>
        </w:rPr>
        <w:t xml:space="preserve">følgende </w:t>
      </w:r>
      <w:r w:rsidR="00092DD4" w:rsidRPr="00DE2F44">
        <w:rPr>
          <w:sz w:val="24"/>
        </w:rPr>
        <w:t>opplysninger</w:t>
      </w:r>
      <w:r w:rsidR="00D17F20" w:rsidRPr="00DE2F44">
        <w:rPr>
          <w:sz w:val="24"/>
        </w:rPr>
        <w:t>:</w:t>
      </w:r>
    </w:p>
    <w:p w:rsidR="00D17F20" w:rsidRPr="00DE2F44" w:rsidRDefault="00F122F7" w:rsidP="00D17F20">
      <w:pPr>
        <w:pStyle w:val="Listeavsnitt"/>
        <w:numPr>
          <w:ilvl w:val="0"/>
          <w:numId w:val="6"/>
        </w:numPr>
        <w:rPr>
          <w:strike/>
          <w:sz w:val="24"/>
        </w:rPr>
      </w:pPr>
      <w:r w:rsidRPr="00DE2F44">
        <w:rPr>
          <w:sz w:val="24"/>
        </w:rPr>
        <w:t>Bane, k</w:t>
      </w:r>
      <w:r w:rsidR="00D17F20" w:rsidRPr="00DE2F44">
        <w:rPr>
          <w:sz w:val="24"/>
        </w:rPr>
        <w:t>jøredag</w:t>
      </w:r>
      <w:r w:rsidRPr="00DE2F44">
        <w:rPr>
          <w:sz w:val="24"/>
        </w:rPr>
        <w:t xml:space="preserve"> (dato)</w:t>
      </w:r>
      <w:r w:rsidR="00D17F20" w:rsidRPr="00DE2F44">
        <w:rPr>
          <w:sz w:val="24"/>
        </w:rPr>
        <w:t xml:space="preserve"> og </w:t>
      </w:r>
      <w:r w:rsidRPr="00DE2F44">
        <w:rPr>
          <w:sz w:val="24"/>
        </w:rPr>
        <w:t xml:space="preserve">angjeldende </w:t>
      </w:r>
      <w:r w:rsidR="00D17F20" w:rsidRPr="00DE2F44">
        <w:rPr>
          <w:sz w:val="24"/>
        </w:rPr>
        <w:t>løp</w:t>
      </w:r>
    </w:p>
    <w:p w:rsidR="00777D0D" w:rsidRPr="00777D0D" w:rsidRDefault="00D17F20" w:rsidP="00D17F20">
      <w:pPr>
        <w:pStyle w:val="Listeavsnitt"/>
        <w:numPr>
          <w:ilvl w:val="0"/>
          <w:numId w:val="6"/>
        </w:numPr>
        <w:rPr>
          <w:strike/>
          <w:sz w:val="24"/>
        </w:rPr>
      </w:pPr>
      <w:r w:rsidRPr="00777D0D">
        <w:rPr>
          <w:sz w:val="24"/>
        </w:rPr>
        <w:t>Redegjørelse for hendelsesforløpet som medførte skaden</w:t>
      </w:r>
      <w:r w:rsidR="00777D0D">
        <w:rPr>
          <w:sz w:val="24"/>
        </w:rPr>
        <w:t xml:space="preserve"> </w:t>
      </w:r>
    </w:p>
    <w:p w:rsidR="00D17F20" w:rsidRPr="00777D0D" w:rsidRDefault="00D17F20" w:rsidP="00D17F20">
      <w:pPr>
        <w:pStyle w:val="Listeavsnitt"/>
        <w:numPr>
          <w:ilvl w:val="0"/>
          <w:numId w:val="6"/>
        </w:numPr>
        <w:rPr>
          <w:strike/>
          <w:sz w:val="24"/>
        </w:rPr>
      </w:pPr>
      <w:r w:rsidRPr="00777D0D">
        <w:rPr>
          <w:sz w:val="24"/>
        </w:rPr>
        <w:t>Dokumentere skadeomfanget</w:t>
      </w:r>
    </w:p>
    <w:p w:rsidR="00F122F7" w:rsidRPr="00DE2F44" w:rsidRDefault="00D17F20" w:rsidP="00F122F7">
      <w:pPr>
        <w:pStyle w:val="Listeavsnitt"/>
        <w:numPr>
          <w:ilvl w:val="0"/>
          <w:numId w:val="6"/>
        </w:numPr>
        <w:rPr>
          <w:strike/>
          <w:sz w:val="24"/>
        </w:rPr>
      </w:pPr>
      <w:r w:rsidRPr="00DE2F44">
        <w:rPr>
          <w:sz w:val="24"/>
        </w:rPr>
        <w:t>Beskrive alder og utstyrets tilstand uavhengig av skadeomfang</w:t>
      </w:r>
    </w:p>
    <w:p w:rsidR="00351763" w:rsidRPr="00DE2F44" w:rsidRDefault="00777D0D" w:rsidP="00351763">
      <w:pPr>
        <w:pStyle w:val="Listeavsnitt"/>
        <w:ind w:left="0"/>
      </w:pPr>
      <w:r>
        <w:rPr>
          <w:sz w:val="24"/>
        </w:rPr>
        <w:br/>
      </w:r>
      <w:r w:rsidR="00092DD4" w:rsidRPr="00DE2F44">
        <w:rPr>
          <w:sz w:val="24"/>
        </w:rPr>
        <w:t xml:space="preserve">Om nødvendig innhentes uttalelser fra </w:t>
      </w:r>
      <w:r w:rsidR="00083145" w:rsidRPr="00DE2F44">
        <w:rPr>
          <w:sz w:val="24"/>
        </w:rPr>
        <w:t>dommernemnd</w:t>
      </w:r>
      <w:r w:rsidR="00092DD4" w:rsidRPr="00DE2F44">
        <w:rPr>
          <w:sz w:val="24"/>
        </w:rPr>
        <w:t xml:space="preserve"> og/eller observatører i banen. </w:t>
      </w:r>
      <w:r w:rsidR="00CE2575" w:rsidRPr="00DE2F44">
        <w:rPr>
          <w:strike/>
          <w:sz w:val="24"/>
        </w:rPr>
        <w:br/>
      </w:r>
      <w:r>
        <w:rPr>
          <w:strike/>
          <w:sz w:val="24"/>
        </w:rPr>
        <w:br/>
      </w:r>
    </w:p>
    <w:p w:rsidR="0030059C" w:rsidRPr="00DE2F44" w:rsidRDefault="0030059C" w:rsidP="0030059C"/>
    <w:sectPr w:rsidR="0030059C" w:rsidRPr="00DE2F44" w:rsidSect="00351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F0DDF"/>
    <w:multiLevelType w:val="hybridMultilevel"/>
    <w:tmpl w:val="DD26B044"/>
    <w:lvl w:ilvl="0" w:tplc="57EED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E345DE"/>
    <w:multiLevelType w:val="hybridMultilevel"/>
    <w:tmpl w:val="2916B594"/>
    <w:lvl w:ilvl="0" w:tplc="0A969400">
      <w:start w:val="2"/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3FF13298"/>
    <w:multiLevelType w:val="hybridMultilevel"/>
    <w:tmpl w:val="01706B44"/>
    <w:lvl w:ilvl="0" w:tplc="559E15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F15258"/>
    <w:multiLevelType w:val="hybridMultilevel"/>
    <w:tmpl w:val="4E92A32A"/>
    <w:lvl w:ilvl="0" w:tplc="2702C9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22BFB"/>
    <w:multiLevelType w:val="hybridMultilevel"/>
    <w:tmpl w:val="614ABB6E"/>
    <w:lvl w:ilvl="0" w:tplc="D1BA6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043DBB"/>
    <w:multiLevelType w:val="hybridMultilevel"/>
    <w:tmpl w:val="7BEEDD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D40E2"/>
    <w:multiLevelType w:val="hybridMultilevel"/>
    <w:tmpl w:val="C9F2CD2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9C"/>
    <w:rsid w:val="000058FF"/>
    <w:rsid w:val="00083145"/>
    <w:rsid w:val="00092DD4"/>
    <w:rsid w:val="000946A5"/>
    <w:rsid w:val="001141C8"/>
    <w:rsid w:val="0012522F"/>
    <w:rsid w:val="0020284B"/>
    <w:rsid w:val="002456B3"/>
    <w:rsid w:val="00247DC6"/>
    <w:rsid w:val="00257BE5"/>
    <w:rsid w:val="002B0447"/>
    <w:rsid w:val="002C755F"/>
    <w:rsid w:val="0030059C"/>
    <w:rsid w:val="00351763"/>
    <w:rsid w:val="00382D99"/>
    <w:rsid w:val="003E394A"/>
    <w:rsid w:val="003E4B2C"/>
    <w:rsid w:val="003F57A1"/>
    <w:rsid w:val="0041641C"/>
    <w:rsid w:val="00491F6E"/>
    <w:rsid w:val="005365ED"/>
    <w:rsid w:val="005B2F50"/>
    <w:rsid w:val="006032FB"/>
    <w:rsid w:val="0061579F"/>
    <w:rsid w:val="006743BC"/>
    <w:rsid w:val="006949F1"/>
    <w:rsid w:val="006D7B96"/>
    <w:rsid w:val="006F4D9B"/>
    <w:rsid w:val="00777D0D"/>
    <w:rsid w:val="007B7AD8"/>
    <w:rsid w:val="007F726C"/>
    <w:rsid w:val="008F5F60"/>
    <w:rsid w:val="00902DDC"/>
    <w:rsid w:val="00917720"/>
    <w:rsid w:val="009D462D"/>
    <w:rsid w:val="009D7B54"/>
    <w:rsid w:val="00A66060"/>
    <w:rsid w:val="00C27099"/>
    <w:rsid w:val="00C96793"/>
    <w:rsid w:val="00CE2575"/>
    <w:rsid w:val="00D17F20"/>
    <w:rsid w:val="00DB2D9E"/>
    <w:rsid w:val="00DE2F44"/>
    <w:rsid w:val="00DE6A21"/>
    <w:rsid w:val="00E04556"/>
    <w:rsid w:val="00E302A5"/>
    <w:rsid w:val="00E76243"/>
    <w:rsid w:val="00E90C2A"/>
    <w:rsid w:val="00EA6719"/>
    <w:rsid w:val="00ED1FD6"/>
    <w:rsid w:val="00F122F7"/>
    <w:rsid w:val="00F71DB0"/>
    <w:rsid w:val="00F90BFA"/>
    <w:rsid w:val="00FB1A74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335A9-315F-438A-95C8-B2BEDDF9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3005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3005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300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Lene Sæbø</dc:creator>
  <cp:lastModifiedBy>Jan Inge Ringen</cp:lastModifiedBy>
  <cp:revision>2</cp:revision>
  <dcterms:created xsi:type="dcterms:W3CDTF">2017-01-25T19:57:00Z</dcterms:created>
  <dcterms:modified xsi:type="dcterms:W3CDTF">2017-01-25T19:57:00Z</dcterms:modified>
</cp:coreProperties>
</file>